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7B" w:rsidRDefault="007F675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B43E7B" w:rsidRDefault="007F6757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数字化中心公开选聘岗位职责和任职资格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92"/>
        <w:gridCol w:w="732"/>
        <w:gridCol w:w="4679"/>
        <w:gridCol w:w="7104"/>
      </w:tblGrid>
      <w:tr w:rsidR="00B43E7B">
        <w:trPr>
          <w:trHeight w:val="552"/>
          <w:tblHeader/>
          <w:jc w:val="center"/>
        </w:trPr>
        <w:tc>
          <w:tcPr>
            <w:tcW w:w="567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092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岗位</w:t>
            </w:r>
          </w:p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名称</w:t>
            </w:r>
          </w:p>
        </w:tc>
        <w:tc>
          <w:tcPr>
            <w:tcW w:w="732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工作地点</w:t>
            </w:r>
          </w:p>
        </w:tc>
        <w:tc>
          <w:tcPr>
            <w:tcW w:w="4679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主要岗位职责</w:t>
            </w:r>
          </w:p>
        </w:tc>
        <w:tc>
          <w:tcPr>
            <w:tcW w:w="7104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任职资格</w:t>
            </w:r>
          </w:p>
        </w:tc>
      </w:tr>
      <w:tr w:rsidR="00B43E7B">
        <w:trPr>
          <w:trHeight w:val="552"/>
          <w:jc w:val="center"/>
        </w:trPr>
        <w:tc>
          <w:tcPr>
            <w:tcW w:w="567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1</w:t>
            </w:r>
          </w:p>
        </w:tc>
        <w:tc>
          <w:tcPr>
            <w:tcW w:w="1092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数字化中心副主任</w:t>
            </w:r>
          </w:p>
        </w:tc>
        <w:tc>
          <w:tcPr>
            <w:tcW w:w="732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4679" w:type="dxa"/>
            <w:vAlign w:val="center"/>
          </w:tcPr>
          <w:p w:rsidR="00B43E7B" w:rsidRDefault="007F6757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协助主任组织开展数字化规划、计划预算、项目建设、运行维护、安全保障、评价考核管理体系建设；</w:t>
            </w:r>
          </w:p>
          <w:p w:rsidR="00B43E7B" w:rsidRDefault="007F6757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负责集团公司数据管理体系建设，组织制订数据资产目录、数据标准，组织建设数据中台，归口管理数据治理、数据应用；</w:t>
            </w:r>
          </w:p>
          <w:p w:rsidR="00B43E7B" w:rsidRDefault="007F675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3.负责推进管理数字化应用开发、建设和运维，基础设施平台建设，运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维保障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体系建设。</w:t>
            </w:r>
          </w:p>
        </w:tc>
        <w:tc>
          <w:tcPr>
            <w:tcW w:w="7104" w:type="dxa"/>
            <w:vAlign w:val="center"/>
          </w:tcPr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相当于集团总部部门副职级或在下一层级正职岗位工作3年以上，未满3年的应当在下一层级正职岗位和副职岗位工作累计5年以上，且在下一层级正职岗位工作不得少于1年；或者在大型IT企业、大型IT咨询公司担任信息化高管5年及以上，特别优秀的可适当放宽条件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2.具有8年左右大型企业信息化管理工作经历，或者在大型IT企业、大型IT咨询公司具有8年左右从业经历；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3.全日制计算机或自动化专业大学本科及以上学历，具有高级职称者优先；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4.掌握信息化数字化专业领域系统化的知识，熟悉能源技术和数字技术的发展趋势，了解信息化数字化相关法律法规和政策制度；</w:t>
            </w:r>
          </w:p>
          <w:p w:rsidR="00B43E7B" w:rsidRDefault="007F675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5.年龄原则上不超过45周岁。</w:t>
            </w:r>
          </w:p>
        </w:tc>
      </w:tr>
      <w:tr w:rsidR="00B43E7B">
        <w:trPr>
          <w:trHeight w:val="552"/>
          <w:jc w:val="center"/>
        </w:trPr>
        <w:tc>
          <w:tcPr>
            <w:tcW w:w="567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2</w:t>
            </w:r>
          </w:p>
        </w:tc>
        <w:tc>
          <w:tcPr>
            <w:tcW w:w="1092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产业数字化处长</w:t>
            </w:r>
          </w:p>
        </w:tc>
        <w:tc>
          <w:tcPr>
            <w:tcW w:w="732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4679" w:type="dxa"/>
            <w:vAlign w:val="center"/>
          </w:tcPr>
          <w:p w:rsidR="00B43E7B" w:rsidRDefault="007F6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1.组织产业数字化管理、技术、生态建设。负责对各产业创新中心数字化业务进行指导与管理。</w:t>
            </w:r>
          </w:p>
          <w:p w:rsidR="00B43E7B" w:rsidRDefault="007F6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2.负责产业数字化应用开发与建设，负责推动两化融合和产业智能化、智慧化升级。</w:t>
            </w:r>
          </w:p>
          <w:p w:rsidR="00B43E7B" w:rsidRDefault="007F6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3.负责产业数字化支撑机构管理，产业数字化技术专家团队建设。</w:t>
            </w:r>
          </w:p>
        </w:tc>
        <w:tc>
          <w:tcPr>
            <w:tcW w:w="7104" w:type="dxa"/>
            <w:vAlign w:val="center"/>
          </w:tcPr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相当于集团总部正处级或在副处级岗位工作2年以上，未满2年的一般应当在副处级岗位和下一层级正职岗位工作累计5年以上，且在副处级岗位工作不得少于1年；或者在IT企业、IT咨询公司担任技术总监3年及以上，特别优秀的可适当放宽条件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2.具有5年及以上大型企业信息化管理工作经历，或者在大型IT企业、大型IT咨询公司具有5年及以上从业经历；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3.全日制计算机或自动化专业大学本科及以上学历，具有高级职称者优先；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4.熟悉企业信息化数字化建设，了解能源业务、物联网、大数据、云平台、人工智能、区块链等技术应用；</w:t>
            </w:r>
          </w:p>
          <w:p w:rsidR="00B43E7B" w:rsidRDefault="007F675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5.年龄原则上不超过40周岁。</w:t>
            </w:r>
          </w:p>
        </w:tc>
      </w:tr>
      <w:tr w:rsidR="00B43E7B">
        <w:trPr>
          <w:trHeight w:val="2955"/>
          <w:jc w:val="center"/>
        </w:trPr>
        <w:tc>
          <w:tcPr>
            <w:tcW w:w="567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092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产业数字化副处长</w:t>
            </w:r>
          </w:p>
        </w:tc>
        <w:tc>
          <w:tcPr>
            <w:tcW w:w="732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4679" w:type="dxa"/>
            <w:vAlign w:val="center"/>
          </w:tcPr>
          <w:p w:rsidR="00E8497A" w:rsidRPr="00E8497A" w:rsidRDefault="00E8497A" w:rsidP="00E8497A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8497A">
              <w:rPr>
                <w:rFonts w:ascii="宋体" w:eastAsia="宋体" w:hAnsi="宋体" w:cs="宋体"/>
                <w:kern w:val="0"/>
                <w:sz w:val="24"/>
                <w:szCs w:val="21"/>
              </w:rPr>
              <w:t>1.组织搭建“云-网-边-端”</w:t>
            </w:r>
            <w:proofErr w:type="gramStart"/>
            <w:r w:rsidRPr="00E8497A">
              <w:rPr>
                <w:rFonts w:ascii="宋体" w:eastAsia="宋体" w:hAnsi="宋体" w:cs="宋体"/>
                <w:kern w:val="0"/>
                <w:sz w:val="24"/>
                <w:szCs w:val="21"/>
              </w:rPr>
              <w:t>智慧物联平台</w:t>
            </w:r>
            <w:proofErr w:type="gramEnd"/>
            <w:r w:rsidRPr="00E8497A">
              <w:rPr>
                <w:rFonts w:ascii="宋体" w:eastAsia="宋体" w:hAnsi="宋体" w:cs="宋体"/>
                <w:kern w:val="0"/>
                <w:sz w:val="24"/>
                <w:szCs w:val="21"/>
              </w:rPr>
              <w:t>；</w:t>
            </w:r>
          </w:p>
          <w:p w:rsidR="00E8497A" w:rsidRPr="00E8497A" w:rsidRDefault="00E8497A" w:rsidP="00E8497A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8497A">
              <w:rPr>
                <w:rFonts w:ascii="宋体" w:eastAsia="宋体" w:hAnsi="宋体" w:cs="宋体"/>
                <w:kern w:val="0"/>
                <w:sz w:val="24"/>
                <w:szCs w:val="21"/>
              </w:rPr>
              <w:t>2.组织制定集团层面产业数据共享、数据标准、数据质量相关制度和流程；</w:t>
            </w:r>
          </w:p>
          <w:p w:rsidR="00E8497A" w:rsidRPr="00E8497A" w:rsidRDefault="00E8497A" w:rsidP="00E8497A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E8497A">
              <w:rPr>
                <w:rFonts w:ascii="宋体" w:eastAsia="宋体" w:hAnsi="宋体" w:cs="宋体"/>
                <w:kern w:val="0"/>
                <w:sz w:val="24"/>
                <w:szCs w:val="21"/>
              </w:rPr>
              <w:t>3.组织产业智能化、智慧化示范项目建设，申报国家、行业产业数字化试点示范项目；组织先进产业数字化成果引进；</w:t>
            </w:r>
          </w:p>
          <w:p w:rsidR="00B43E7B" w:rsidRDefault="00E8497A" w:rsidP="00E8497A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E8497A">
              <w:rPr>
                <w:rFonts w:ascii="宋体" w:eastAsia="宋体" w:hAnsi="宋体" w:cs="宋体"/>
                <w:kern w:val="0"/>
                <w:sz w:val="24"/>
                <w:szCs w:val="21"/>
              </w:rPr>
              <w:t>4.组织产业数字化技术标准规划，并牵头组织制修订工作，培育和推荐行业、国家、国际产业数字化技术标准</w:t>
            </w:r>
            <w:r w:rsidR="00D57FF7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。</w:t>
            </w:r>
            <w:bookmarkStart w:id="0" w:name="_GoBack"/>
            <w:bookmarkEnd w:id="0"/>
          </w:p>
        </w:tc>
        <w:tc>
          <w:tcPr>
            <w:tcW w:w="7104" w:type="dxa"/>
            <w:vAlign w:val="center"/>
          </w:tcPr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相当于集团总部副处级或在下一层级正职岗位工作3年以上，未满3年的应当在下一层级正职岗位和副职岗位工作累计5年以上，且在下一层级正职岗位工作不得少于1年；或者具有在IT企业、IT咨询公司负责技术团队3年及以上从业经历，特别优秀的可适当放宽条件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2.具有3年及以上大型企业信息化管理经验；或者具有大型IT企业、大型IT咨询公司3年及以上从业经历；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3.全日制计算机或自动化专业大学本科及以上学历，具有高级职称者优先；</w:t>
            </w:r>
          </w:p>
          <w:p w:rsidR="00B43E7B" w:rsidRDefault="007F6757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4.熟悉企业信息化数字化建设，了解能源业务、物联网、大数据、云平台、人工智能、区块链等技术应用；</w:t>
            </w:r>
          </w:p>
          <w:p w:rsidR="00B43E7B" w:rsidRDefault="007F675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5.年龄原则上不超过35周岁。</w:t>
            </w:r>
          </w:p>
        </w:tc>
      </w:tr>
      <w:tr w:rsidR="00B43E7B">
        <w:trPr>
          <w:trHeight w:val="346"/>
          <w:jc w:val="center"/>
        </w:trPr>
        <w:tc>
          <w:tcPr>
            <w:tcW w:w="567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92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数字化规划与网络安全板块专责</w:t>
            </w:r>
          </w:p>
        </w:tc>
        <w:tc>
          <w:tcPr>
            <w:tcW w:w="732" w:type="dxa"/>
            <w:vAlign w:val="center"/>
          </w:tcPr>
          <w:p w:rsidR="00B43E7B" w:rsidRDefault="007F67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4679" w:type="dxa"/>
            <w:vAlign w:val="center"/>
          </w:tcPr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1.协助开展数字化转型顶层设计、五年发展规划编制；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2.牵头数字化投资管理，组织编制数字化项目年度计划预算、审核，组织通用软硬件产品集中采购管理；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3.负责数字化技术标准体系建设，技术标准委员会建设，开展年度计划征集，组织编制和发布工作；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4.协助推进集团自主可控，组织替代工程实施；推动软件正版化工作；</w:t>
            </w:r>
          </w:p>
          <w:p w:rsidR="00B43E7B" w:rsidRDefault="007F6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5.组织制定数字化考核评价工作方案、指标体系，组织开展年度考核评价以及发布工作。</w:t>
            </w:r>
          </w:p>
        </w:tc>
        <w:tc>
          <w:tcPr>
            <w:tcW w:w="7104" w:type="dxa"/>
            <w:vAlign w:val="center"/>
          </w:tcPr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1.具有大型企业信息化管理工作经历，或者在IT公司、IT咨询公司担任咨询顾问3年及以上从业经历，掌握信息化项目管理方法；</w:t>
            </w:r>
          </w:p>
          <w:p w:rsidR="00B43E7B" w:rsidRDefault="007F675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2.全日制计算机或自动化专业大学本科及以上学历；</w:t>
            </w:r>
          </w:p>
          <w:p w:rsidR="00B43E7B" w:rsidRDefault="007F675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3.年龄30周岁左右。</w:t>
            </w:r>
          </w:p>
        </w:tc>
      </w:tr>
    </w:tbl>
    <w:p w:rsidR="00B43E7B" w:rsidRDefault="00B43E7B"/>
    <w:sectPr w:rsidR="00B43E7B">
      <w:pgSz w:w="16838" w:h="11906" w:orient="landscape"/>
      <w:pgMar w:top="1134" w:right="1440" w:bottom="1134" w:left="1440" w:header="851" w:footer="992" w:gutter="0"/>
      <w:cols w:space="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10D5A9"/>
    <w:multiLevelType w:val="singleLevel"/>
    <w:tmpl w:val="AA10D5A9"/>
    <w:lvl w:ilvl="0">
      <w:start w:val="1"/>
      <w:numFmt w:val="decimal"/>
      <w:lvlText w:val="%1."/>
      <w:lvlJc w:val="left"/>
      <w:pPr>
        <w:tabs>
          <w:tab w:val="left" w:pos="397"/>
        </w:tabs>
        <w:ind w:left="0" w:firstLine="0"/>
      </w:pPr>
      <w:rPr>
        <w:rFonts w:hint="default"/>
      </w:rPr>
    </w:lvl>
  </w:abstractNum>
  <w:abstractNum w:abstractNumId="1">
    <w:nsid w:val="5A190EFA"/>
    <w:multiLevelType w:val="singleLevel"/>
    <w:tmpl w:val="5A190E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15"/>
    <w:rsid w:val="002A1DB0"/>
    <w:rsid w:val="00777215"/>
    <w:rsid w:val="007F6757"/>
    <w:rsid w:val="00B43E7B"/>
    <w:rsid w:val="00D57FF7"/>
    <w:rsid w:val="00E8497A"/>
    <w:rsid w:val="014E10A8"/>
    <w:rsid w:val="0158215B"/>
    <w:rsid w:val="044261BE"/>
    <w:rsid w:val="04E7377D"/>
    <w:rsid w:val="0819167A"/>
    <w:rsid w:val="085922DE"/>
    <w:rsid w:val="0B4B5F08"/>
    <w:rsid w:val="10647299"/>
    <w:rsid w:val="143056C8"/>
    <w:rsid w:val="15707990"/>
    <w:rsid w:val="157418F2"/>
    <w:rsid w:val="17A5420A"/>
    <w:rsid w:val="17C6372B"/>
    <w:rsid w:val="1A642B5B"/>
    <w:rsid w:val="1D8915BB"/>
    <w:rsid w:val="1E845B19"/>
    <w:rsid w:val="21DD0BC6"/>
    <w:rsid w:val="22F62275"/>
    <w:rsid w:val="275D6E0E"/>
    <w:rsid w:val="280F5F6F"/>
    <w:rsid w:val="284779B5"/>
    <w:rsid w:val="294F3B2A"/>
    <w:rsid w:val="2C2A57F0"/>
    <w:rsid w:val="2ED30E32"/>
    <w:rsid w:val="33F85469"/>
    <w:rsid w:val="39206A07"/>
    <w:rsid w:val="39FF2CE2"/>
    <w:rsid w:val="3A4D6738"/>
    <w:rsid w:val="3BF65A30"/>
    <w:rsid w:val="3D83727B"/>
    <w:rsid w:val="424B1DDE"/>
    <w:rsid w:val="4611279B"/>
    <w:rsid w:val="4714594F"/>
    <w:rsid w:val="47790024"/>
    <w:rsid w:val="4A4B1B8C"/>
    <w:rsid w:val="4B7F2C16"/>
    <w:rsid w:val="4E1C26FF"/>
    <w:rsid w:val="4E5A32CC"/>
    <w:rsid w:val="4EF40CCD"/>
    <w:rsid w:val="4F0C46D8"/>
    <w:rsid w:val="51F77021"/>
    <w:rsid w:val="582B5BAA"/>
    <w:rsid w:val="5A477471"/>
    <w:rsid w:val="5E031D3B"/>
    <w:rsid w:val="5E2A2E3C"/>
    <w:rsid w:val="62737E11"/>
    <w:rsid w:val="67C03A5D"/>
    <w:rsid w:val="69D47004"/>
    <w:rsid w:val="6A2541CB"/>
    <w:rsid w:val="6D7775CF"/>
    <w:rsid w:val="6E021225"/>
    <w:rsid w:val="6F3D7F00"/>
    <w:rsid w:val="6FCA454D"/>
    <w:rsid w:val="70D737B6"/>
    <w:rsid w:val="7169094D"/>
    <w:rsid w:val="73E0335A"/>
    <w:rsid w:val="768B55F4"/>
    <w:rsid w:val="77CF76B5"/>
    <w:rsid w:val="77EB6FE6"/>
    <w:rsid w:val="78450574"/>
    <w:rsid w:val="7C711175"/>
    <w:rsid w:val="7DE4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spacing w:before="120" w:after="120"/>
      <w:ind w:firstLine="533"/>
    </w:pPr>
    <w:rPr>
      <w:rFonts w:ascii="Times New Roman" w:eastAsia="微软雅黑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spacing w:before="120" w:after="120"/>
      <w:ind w:firstLine="533"/>
    </w:pPr>
    <w:rPr>
      <w:rFonts w:ascii="Times New Roman" w:eastAsia="微软雅黑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40953C-0044-43B5-A88E-D6459732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张涛</cp:lastModifiedBy>
  <cp:revision>5</cp:revision>
  <dcterms:created xsi:type="dcterms:W3CDTF">2020-11-02T07:22:00Z</dcterms:created>
  <dcterms:modified xsi:type="dcterms:W3CDTF">2021-01-25T05:16:00Z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